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8F61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 xml:space="preserve">Description de la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construction</w:t>
      </w:r>
      <w:proofErr w:type="spellEnd"/>
    </w:p>
    <w:p w14:paraId="6B26471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</w:p>
    <w:p w14:paraId="368228C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Système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WW20 (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Système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IV92,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Système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IV78)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fenêtres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en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bois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d'une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épaisseur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90 mm,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la norme DIN 68121. </w:t>
      </w:r>
    </w:p>
    <w:p w14:paraId="3A642C98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Biseautage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20° au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bord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feuillure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vitrage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et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arrondi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R6.</w:t>
      </w:r>
    </w:p>
    <w:p w14:paraId="300FA12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</w:p>
    <w:p w14:paraId="62A73302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Exigences techniques et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vérifications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spécifiques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au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système</w:t>
      </w:r>
      <w:proofErr w:type="spellEnd"/>
    </w:p>
    <w:p w14:paraId="435CB0A3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La conception doit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être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effectuée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conformément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aux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normes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lignes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directrices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pertinentes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aux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règles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technologiques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reconnues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aux </w:t>
      </w:r>
      <w:proofErr w:type="spellStart"/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informations</w:t>
      </w:r>
      <w:proofErr w:type="spellEnd"/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fournies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par le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fournisseur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système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.</w:t>
      </w:r>
    </w:p>
    <w:p w14:paraId="55F1400B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</w:p>
    <w:p w14:paraId="2332D63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Étanchéité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à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pluie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battante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Classe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9a</w:t>
      </w:r>
    </w:p>
    <w:p w14:paraId="7051BFB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Classe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perméabilité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à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l'air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4</w:t>
      </w:r>
    </w:p>
    <w:p w14:paraId="0B35D736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Forces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opérationnelles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classe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1</w:t>
      </w:r>
    </w:p>
    <w:p w14:paraId="2B8DD769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Adéquation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aux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fenêtres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soumises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au test RAL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Vérification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système</w:t>
      </w:r>
      <w:proofErr w:type="spellEnd"/>
    </w:p>
    <w:p w14:paraId="7B8D91BC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Aptitude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tant que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vitrage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antichute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selon</w:t>
      </w:r>
      <w:proofErr w:type="spellEnd"/>
    </w:p>
    <w:p w14:paraId="011CDB2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DIN 18008-4,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catégorie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A, C2, C3, y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compris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certificat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d'essai.</w:t>
      </w:r>
    </w:p>
    <w:p w14:paraId="4B10126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</w:p>
    <w:p w14:paraId="429ECBD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Isolation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thermique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du cadre, par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exemple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épicéa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valeurs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norme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DIN 10077-2:2003-10,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Uf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= 1,1 W/m2K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fonction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géométrie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profil</w:t>
      </w:r>
      <w:proofErr w:type="spellEnd"/>
    </w:p>
    <w:p w14:paraId="60FED4EA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 </w:t>
      </w:r>
    </w:p>
    <w:p w14:paraId="2B3AFEBC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Système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de base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requis</w:t>
      </w:r>
      <w:proofErr w:type="spellEnd"/>
    </w:p>
    <w:p w14:paraId="114B311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</w:p>
    <w:p w14:paraId="0CA6FB14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Construction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bois</w:t>
      </w:r>
      <w:proofErr w:type="spellEnd"/>
    </w:p>
    <w:p w14:paraId="7CFAD8D2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Largeurs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bois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Largeur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du cadre 79mm (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option 71mm - 141mm de large)</w:t>
      </w:r>
    </w:p>
    <w:p w14:paraId="3E5CF716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Largeur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l'ouvrant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78mm (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option 70mm - 140mm de large)</w:t>
      </w:r>
    </w:p>
    <w:p w14:paraId="0F7FD825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693AC0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3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ou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4 couches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collées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avec des couches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supérieures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continues.</w:t>
      </w:r>
    </w:p>
    <w:p w14:paraId="5A3C59CB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584DB03D" w14:textId="10054B45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Revêtement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: </w:t>
      </w:r>
    </w:p>
    <w:p w14:paraId="376EF8CA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-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Primaire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2</w:t>
      </w:r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x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1 x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Remmers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Renforçateur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bois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1 x Glacis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d'imprégnation</w:t>
      </w:r>
      <w:proofErr w:type="spellEnd"/>
    </w:p>
    <w:p w14:paraId="374B350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-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ponçage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intermédiaire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grain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150</w:t>
      </w:r>
    </w:p>
    <w:p w14:paraId="5B3EFB21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-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Peinture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2</w:t>
      </w:r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x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avec glacis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pulvérisation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Remmers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(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couche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épaisse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)</w:t>
      </w:r>
    </w:p>
    <w:p w14:paraId="1A34FEC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E1FC1D4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Tous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matériaux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surface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sont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à pores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ouverts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à base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d'acrylique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(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peinture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à base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d'eau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).</w:t>
      </w:r>
    </w:p>
    <w:p w14:paraId="235BED89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8B45CA4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Nuances de couleurs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gamme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couleurs RAL standard.</w:t>
      </w:r>
    </w:p>
    <w:p w14:paraId="5A52B813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26C8918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Ferrage</w:t>
      </w:r>
      <w:proofErr w:type="spellEnd"/>
    </w:p>
    <w:p w14:paraId="08D42F8B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Winkhaus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activPilot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.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Sécurité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base avec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verrouillage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à tête de champignon et au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moins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2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gâches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acier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.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réglable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3 dimensions.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Côté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charnière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blanc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ou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F9. Axe de montage de 13 mm,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qui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augmente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stabilité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.</w:t>
      </w:r>
    </w:p>
    <w:p w14:paraId="4F30A875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</w:p>
    <w:p w14:paraId="18BB7CDA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Joints</w:t>
      </w:r>
    </w:p>
    <w:p w14:paraId="6BB183B2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Fonctionnement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sur 2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niveaux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noir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ou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blanc.  Un joint APTK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circonférentiel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vulcanisable dans les coins,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APTK doit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être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installé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entre le cadre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bois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l'ouvrant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bois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. </w:t>
      </w:r>
    </w:p>
    <w:p w14:paraId="14162EF7" w14:textId="36254652" w:rsid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4F0790BA" w14:textId="704820B6" w:rsid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A1BCA99" w14:textId="37381963" w:rsid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E32C194" w14:textId="7C394A11" w:rsid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CDB5F65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214716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Vitrage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avec joint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d'étanchéité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sur tout le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pourtour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des deux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côtés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. </w:t>
      </w: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Bandes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retenue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du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verre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clouées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façon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cachée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.</w:t>
      </w:r>
    </w:p>
    <w:p w14:paraId="554F54AF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Pour des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épaisseurs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verre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40 mm à 58 mm.</w:t>
      </w:r>
    </w:p>
    <w:p w14:paraId="5F70965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</w:p>
    <w:p w14:paraId="7D4550F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 xml:space="preserve">Rail de </w:t>
      </w:r>
      <w:proofErr w:type="spellStart"/>
      <w:proofErr w:type="gram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pluie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Gutmann Spree 24 OF en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aluminium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en EV1,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bronze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foncé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ou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blanc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avec</w:t>
      </w:r>
      <w:proofErr w:type="spellEnd"/>
    </w:p>
    <w:p w14:paraId="3FDC9DE8" w14:textId="46E76ADA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Couverture de cadre pour le drainage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contrôlé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eaux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surface.</w:t>
      </w:r>
    </w:p>
    <w:p w14:paraId="0DA2AAF2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3484BB5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proofErr w:type="gram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Accessoires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profilé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recouvrement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l'ouvrant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bandes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décoratives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bandes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fonctionnelles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ferrure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sécurité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RC1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ou</w:t>
      </w:r>
      <w:proofErr w:type="spellEnd"/>
    </w:p>
    <w:p w14:paraId="6313BFA3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RC2N,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poignées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fenêtre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verrouillables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, etc.</w:t>
      </w:r>
    </w:p>
    <w:p w14:paraId="07ABB18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60C71FD3" w14:textId="36FAF9C6" w:rsid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Vitrages</w:t>
      </w:r>
      <w:proofErr w:type="spellEnd"/>
    </w:p>
    <w:p w14:paraId="554CECD5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</w:p>
    <w:p w14:paraId="521CC4E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Informations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techniques</w:t>
      </w:r>
    </w:p>
    <w:p w14:paraId="34BBD22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Transmission de la lumière </w:t>
      </w:r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TL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____ (%)</w:t>
      </w:r>
    </w:p>
    <w:p w14:paraId="2479E70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Perméabilité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énergétique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totale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g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____ (%)</w:t>
      </w:r>
    </w:p>
    <w:p w14:paraId="73A0CE9B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Réflexion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lumière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en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dehors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de la </w:t>
      </w:r>
      <w:proofErr w:type="spellStart"/>
      <w:proofErr w:type="gramStart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RLa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____ (%)</w:t>
      </w:r>
    </w:p>
    <w:p w14:paraId="7B23130E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Valeur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Ug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______ (W/m²K)</w:t>
      </w:r>
    </w:p>
    <w:p w14:paraId="0B9EFEF1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Dimension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l'isolation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acoustique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proofErr w:type="gram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Rw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____ (dB)</w:t>
      </w:r>
    </w:p>
    <w:p w14:paraId="6DA72AF4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Valeurs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lumineuses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énergétiques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norme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DIN EN 410. </w:t>
      </w:r>
    </w:p>
    <w:p w14:paraId="4127D6D0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valeur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Ug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indiquée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été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calculée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la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norme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DIN EN 673. </w:t>
      </w:r>
    </w:p>
    <w:p w14:paraId="3068D34A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407E7CAC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Isolation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thermique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des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éléments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(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Uw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) </w:t>
      </w:r>
      <w:proofErr w:type="spell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selon</w:t>
      </w:r>
      <w:proofErr w:type="spellEnd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760022">
        <w:rPr>
          <w:rFonts w:ascii="Open Sans" w:eastAsia="Times New Roman" w:hAnsi="Open Sans" w:cs="Open Sans"/>
          <w:b/>
          <w:bCs/>
          <w:sz w:val="20"/>
          <w:szCs w:val="20"/>
          <w:lang w:eastAsia="en-GB"/>
        </w:rPr>
        <w:t>l'ENEV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:</w:t>
      </w:r>
      <w:proofErr w:type="gram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règlement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sur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l'isolation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thermique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et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l'ingénierie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systèmes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d'économie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d'énergie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dans les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bâtiments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.</w:t>
      </w:r>
    </w:p>
    <w:p w14:paraId="4F81B491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</w:p>
    <w:p w14:paraId="3DF8EF99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Éléments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fenêtres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/ de façades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Vitrages</w:t>
      </w:r>
      <w:proofErr w:type="spellEnd"/>
    </w:p>
    <w:p w14:paraId="120CA105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Coefficient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transfert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thermique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l'élément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fenêtre</w:t>
      </w:r>
      <w:proofErr w:type="spellEnd"/>
    </w:p>
    <w:p w14:paraId="0989E787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Uw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= W/m²K</w:t>
      </w:r>
    </w:p>
    <w:p w14:paraId="0A83EE0D" w14:textId="77777777" w:rsidR="00760022" w:rsidRPr="00760022" w:rsidRDefault="00760022" w:rsidP="00760022">
      <w:pPr>
        <w:spacing w:after="0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Coefficient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transfert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thermique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l'élément</w:t>
      </w:r>
      <w:proofErr w:type="spellEnd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 xml:space="preserve"> de </w:t>
      </w:r>
      <w:proofErr w:type="spellStart"/>
      <w:r w:rsidRPr="00760022">
        <w:rPr>
          <w:rFonts w:ascii="Open Sans" w:eastAsia="Times New Roman" w:hAnsi="Open Sans" w:cs="Open Sans"/>
          <w:sz w:val="20"/>
          <w:szCs w:val="20"/>
          <w:lang w:eastAsia="en-GB"/>
        </w:rPr>
        <w:t>porte</w:t>
      </w:r>
      <w:proofErr w:type="spellEnd"/>
    </w:p>
    <w:p w14:paraId="6D994F6D" w14:textId="0250318F" w:rsidR="00650533" w:rsidRPr="00760022" w:rsidRDefault="00760022" w:rsidP="00760022">
      <w:pPr>
        <w:spacing w:after="0"/>
        <w:rPr>
          <w:rFonts w:ascii="Open Sans" w:hAnsi="Open Sans" w:cs="Open Sans"/>
          <w:lang w:val="de-DE"/>
        </w:rPr>
      </w:pPr>
      <w:r w:rsidRPr="00760022">
        <w:rPr>
          <w:rFonts w:ascii="Open Sans" w:eastAsia="Times New Roman" w:hAnsi="Open Sans" w:cs="Open Sans"/>
          <w:sz w:val="20"/>
          <w:szCs w:val="20"/>
          <w:lang w:val="de-DE" w:eastAsia="en-GB"/>
        </w:rPr>
        <w:t>Ud = W/m²K</w:t>
      </w:r>
    </w:p>
    <w:sectPr w:rsidR="00650533" w:rsidRPr="00760022" w:rsidSect="009D15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4204" w14:textId="77777777" w:rsidR="00D71014" w:rsidRDefault="00D71014" w:rsidP="00650533">
      <w:pPr>
        <w:spacing w:after="0" w:line="240" w:lineRule="auto"/>
      </w:pPr>
      <w:r>
        <w:separator/>
      </w:r>
    </w:p>
  </w:endnote>
  <w:endnote w:type="continuationSeparator" w:id="0">
    <w:p w14:paraId="44622140" w14:textId="77777777" w:rsidR="00D71014" w:rsidRDefault="00D71014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6551" w14:textId="77777777" w:rsidR="00D71014" w:rsidRDefault="00D71014" w:rsidP="00650533">
      <w:pPr>
        <w:spacing w:after="0" w:line="240" w:lineRule="auto"/>
      </w:pPr>
      <w:r>
        <w:separator/>
      </w:r>
    </w:p>
  </w:footnote>
  <w:footnote w:type="continuationSeparator" w:id="0">
    <w:p w14:paraId="4E26ADB3" w14:textId="77777777" w:rsidR="00D71014" w:rsidRDefault="00D71014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56A"/>
    <w:multiLevelType w:val="hybridMultilevel"/>
    <w:tmpl w:val="A11EA118"/>
    <w:lvl w:ilvl="0" w:tplc="916EC08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3766C9"/>
    <w:rsid w:val="00390D12"/>
    <w:rsid w:val="00451AA3"/>
    <w:rsid w:val="00464267"/>
    <w:rsid w:val="004A074D"/>
    <w:rsid w:val="005525AE"/>
    <w:rsid w:val="00650533"/>
    <w:rsid w:val="00655913"/>
    <w:rsid w:val="00760022"/>
    <w:rsid w:val="00775AEB"/>
    <w:rsid w:val="007F2ED9"/>
    <w:rsid w:val="00877499"/>
    <w:rsid w:val="008D597C"/>
    <w:rsid w:val="009A6184"/>
    <w:rsid w:val="009B101A"/>
    <w:rsid w:val="009D15E5"/>
    <w:rsid w:val="00A327AB"/>
    <w:rsid w:val="00B92936"/>
    <w:rsid w:val="00BF7544"/>
    <w:rsid w:val="00C738F9"/>
    <w:rsid w:val="00D30D0D"/>
    <w:rsid w:val="00D71014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D3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2020-12-08T09:53:00Z</dcterms:created>
  <dcterms:modified xsi:type="dcterms:W3CDTF">2020-12-08T09:53:00Z</dcterms:modified>
</cp:coreProperties>
</file>