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DDBC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</w:rPr>
      </w:pPr>
      <w:r w:rsidRPr="004546C3">
        <w:rPr>
          <w:rFonts w:ascii="Open Sans" w:hAnsi="Open Sans" w:cs="Open Sans Light"/>
          <w:b/>
          <w:bCs/>
          <w:sz w:val="20"/>
          <w:szCs w:val="20"/>
        </w:rPr>
        <w:t>Description de la construction</w:t>
      </w:r>
    </w:p>
    <w:p w14:paraId="703F5E6B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 </w:t>
      </w:r>
    </w:p>
    <w:p w14:paraId="4A162901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Série de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profilés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pour la production de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systèmes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bois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-aluminium avec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une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épaisseur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bois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égale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sur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l'ouvrant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et le dormant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système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AC20 AP.  La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vue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l'extérieur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correspond à le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système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mur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rideau. La dimension du module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est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de 50/20/50 mm et doit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respectée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de manière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contraignante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>.</w:t>
      </w:r>
    </w:p>
    <w:p w14:paraId="4F2FE833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 </w:t>
      </w:r>
    </w:p>
    <w:p w14:paraId="7BEBC863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</w:rPr>
      </w:pPr>
      <w:r w:rsidRPr="004546C3">
        <w:rPr>
          <w:rFonts w:ascii="Open Sans" w:hAnsi="Open Sans" w:cs="Open Sans Light"/>
          <w:b/>
          <w:bCs/>
          <w:sz w:val="20"/>
          <w:szCs w:val="20"/>
        </w:rPr>
        <w:t xml:space="preserve">Exigences techniques et </w:t>
      </w:r>
      <w:proofErr w:type="spellStart"/>
      <w:r w:rsidRPr="004546C3">
        <w:rPr>
          <w:rFonts w:ascii="Open Sans" w:hAnsi="Open Sans" w:cs="Open Sans Light"/>
          <w:b/>
          <w:bCs/>
          <w:sz w:val="20"/>
          <w:szCs w:val="20"/>
        </w:rPr>
        <w:t>vérifications</w:t>
      </w:r>
      <w:proofErr w:type="spellEnd"/>
      <w:r w:rsidRPr="004546C3">
        <w:rPr>
          <w:rFonts w:ascii="Open Sans" w:hAnsi="Open Sans" w:cs="Open Sans Light"/>
          <w:b/>
          <w:bCs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b/>
          <w:bCs/>
          <w:sz w:val="20"/>
          <w:szCs w:val="20"/>
        </w:rPr>
        <w:t>spécifiques</w:t>
      </w:r>
      <w:proofErr w:type="spellEnd"/>
      <w:r w:rsidRPr="004546C3">
        <w:rPr>
          <w:rFonts w:ascii="Open Sans" w:hAnsi="Open Sans" w:cs="Open Sans Light"/>
          <w:b/>
          <w:bCs/>
          <w:sz w:val="20"/>
          <w:szCs w:val="20"/>
        </w:rPr>
        <w:t xml:space="preserve"> au </w:t>
      </w:r>
      <w:proofErr w:type="spellStart"/>
      <w:r w:rsidRPr="004546C3">
        <w:rPr>
          <w:rFonts w:ascii="Open Sans" w:hAnsi="Open Sans" w:cs="Open Sans Light"/>
          <w:b/>
          <w:bCs/>
          <w:sz w:val="20"/>
          <w:szCs w:val="20"/>
        </w:rPr>
        <w:t>système</w:t>
      </w:r>
      <w:proofErr w:type="spellEnd"/>
    </w:p>
    <w:p w14:paraId="1F737255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Les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profils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en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aluminium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doivent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être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proposés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en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qualité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anodisée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selon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la norme EN AW-6060 T66 et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selon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les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  <w:lang w:val="de-DE"/>
        </w:rPr>
        <w:t>normes</w:t>
      </w:r>
      <w:proofErr w:type="spellEnd"/>
      <w:r w:rsidRPr="004546C3">
        <w:rPr>
          <w:rFonts w:ascii="Open Sans" w:hAnsi="Open Sans" w:cs="Open Sans Light"/>
          <w:sz w:val="20"/>
          <w:szCs w:val="20"/>
          <w:lang w:val="de-DE"/>
        </w:rPr>
        <w:t xml:space="preserve"> DIN EN 755 et DIN EN 12020.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Ils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doivent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exécutés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conformément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aux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normes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et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lignes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directrices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pertinentes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, aux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règles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technologiques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reconnues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et aux </w:t>
      </w:r>
      <w:proofErr w:type="spellStart"/>
      <w:proofErr w:type="gramStart"/>
      <w:r w:rsidRPr="004546C3">
        <w:rPr>
          <w:rFonts w:ascii="Open Sans" w:hAnsi="Open Sans" w:cs="Open Sans Light"/>
          <w:sz w:val="20"/>
          <w:szCs w:val="20"/>
        </w:rPr>
        <w:t>informations</w:t>
      </w:r>
      <w:proofErr w:type="spellEnd"/>
      <w:proofErr w:type="gram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fournies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par le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fournisseur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du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système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>.</w:t>
      </w:r>
    </w:p>
    <w:p w14:paraId="2AF5DDCE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 </w:t>
      </w:r>
    </w:p>
    <w:p w14:paraId="354AE0C8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proofErr w:type="spellStart"/>
      <w:r w:rsidRPr="004546C3">
        <w:rPr>
          <w:rFonts w:ascii="Open Sans" w:hAnsi="Open Sans" w:cs="Open Sans Light"/>
          <w:sz w:val="20"/>
          <w:szCs w:val="20"/>
        </w:rPr>
        <w:t>Classe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d'étanchéité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à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l'eau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9a*.</w:t>
      </w:r>
    </w:p>
    <w:p w14:paraId="149E344C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proofErr w:type="spellStart"/>
      <w:r w:rsidRPr="004546C3">
        <w:rPr>
          <w:rFonts w:ascii="Open Sans" w:hAnsi="Open Sans" w:cs="Open Sans Light"/>
          <w:sz w:val="20"/>
          <w:szCs w:val="20"/>
        </w:rPr>
        <w:t>Classe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perméabilité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à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l'air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4*.</w:t>
      </w:r>
    </w:p>
    <w:p w14:paraId="144900B5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Forces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opérationnelles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classe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1</w:t>
      </w:r>
    </w:p>
    <w:p w14:paraId="4FACE2F7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proofErr w:type="spellStart"/>
      <w:r w:rsidRPr="004546C3">
        <w:rPr>
          <w:rFonts w:ascii="Open Sans" w:hAnsi="Open Sans" w:cs="Open Sans Light"/>
          <w:sz w:val="20"/>
          <w:szCs w:val="20"/>
        </w:rPr>
        <w:t>Adéquation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aux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fenêtres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soumises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au test RAL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Vérification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du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système</w:t>
      </w:r>
      <w:proofErr w:type="spellEnd"/>
    </w:p>
    <w:p w14:paraId="368BF4F3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Aptitude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en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tant que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vitrage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antichute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selon</w:t>
      </w:r>
      <w:proofErr w:type="spellEnd"/>
    </w:p>
    <w:p w14:paraId="3240D23D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DIN 18008-4,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catégorie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A, C2, C3, y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compris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le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certificat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d'essai.</w:t>
      </w:r>
    </w:p>
    <w:p w14:paraId="7BCE3E55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 </w:t>
      </w:r>
    </w:p>
    <w:p w14:paraId="323A2A5B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* doit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également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pour la parclose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vissée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de manière invisible,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si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celle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-ci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est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réalisée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>.</w:t>
      </w:r>
    </w:p>
    <w:p w14:paraId="7C77B90D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 </w:t>
      </w:r>
    </w:p>
    <w:p w14:paraId="18031951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 xml:space="preserve">Isolation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thermique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du cadre, par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exemple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en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épicéa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,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valeurs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U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selon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la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norme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DIN 10077-2:2003-10,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Uf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= 1,1 W/m²K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selon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la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géométrie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 xml:space="preserve"> du </w:t>
      </w:r>
      <w:proofErr w:type="spellStart"/>
      <w:r w:rsidRPr="004546C3">
        <w:rPr>
          <w:rFonts w:ascii="Open Sans" w:hAnsi="Open Sans" w:cs="Open Sans Light"/>
          <w:sz w:val="20"/>
          <w:szCs w:val="20"/>
        </w:rPr>
        <w:t>profil</w:t>
      </w:r>
      <w:proofErr w:type="spellEnd"/>
      <w:r w:rsidRPr="004546C3">
        <w:rPr>
          <w:rFonts w:ascii="Open Sans" w:hAnsi="Open Sans" w:cs="Open Sans Light"/>
          <w:sz w:val="20"/>
          <w:szCs w:val="20"/>
        </w:rPr>
        <w:t> </w:t>
      </w:r>
    </w:p>
    <w:p w14:paraId="49EEF9FD" w14:textId="77777777" w:rsidR="00DF7EA8" w:rsidRPr="004546C3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546C3">
        <w:rPr>
          <w:rFonts w:ascii="Open Sans" w:hAnsi="Open Sans" w:cs="Open Sans Light"/>
          <w:sz w:val="20"/>
          <w:szCs w:val="20"/>
        </w:rPr>
        <w:t> </w:t>
      </w:r>
    </w:p>
    <w:p w14:paraId="6FF93646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</w:rPr>
      </w:pPr>
      <w:proofErr w:type="spellStart"/>
      <w:r w:rsidRPr="004D5C92">
        <w:rPr>
          <w:rFonts w:ascii="Open Sans" w:hAnsi="Open Sans" w:cs="Open Sans Light"/>
          <w:b/>
          <w:bCs/>
          <w:sz w:val="20"/>
          <w:szCs w:val="20"/>
        </w:rPr>
        <w:t>Système</w:t>
      </w:r>
      <w:proofErr w:type="spellEnd"/>
      <w:r w:rsidRPr="004D5C92">
        <w:rPr>
          <w:rFonts w:ascii="Open Sans" w:hAnsi="Open Sans" w:cs="Open Sans Light"/>
          <w:b/>
          <w:bCs/>
          <w:sz w:val="20"/>
          <w:szCs w:val="20"/>
        </w:rPr>
        <w:t xml:space="preserve"> de base </w:t>
      </w:r>
      <w:proofErr w:type="spellStart"/>
      <w:r w:rsidRPr="004D5C92">
        <w:rPr>
          <w:rFonts w:ascii="Open Sans" w:hAnsi="Open Sans" w:cs="Open Sans Light"/>
          <w:b/>
          <w:bCs/>
          <w:sz w:val="20"/>
          <w:szCs w:val="20"/>
        </w:rPr>
        <w:t>requis</w:t>
      </w:r>
      <w:proofErr w:type="spellEnd"/>
    </w:p>
    <w:p w14:paraId="46A413B1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</w:rPr>
      </w:pPr>
      <w:r w:rsidRPr="004D5C92">
        <w:rPr>
          <w:rFonts w:ascii="Open Sans" w:hAnsi="Open Sans" w:cs="Open Sans Light"/>
          <w:b/>
          <w:bCs/>
          <w:sz w:val="20"/>
          <w:szCs w:val="20"/>
        </w:rPr>
        <w:t xml:space="preserve"> </w:t>
      </w:r>
    </w:p>
    <w:p w14:paraId="1F94354F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</w:rPr>
      </w:pPr>
      <w:r w:rsidRPr="004D5C92">
        <w:rPr>
          <w:rFonts w:ascii="Open Sans" w:hAnsi="Open Sans" w:cs="Open Sans Light"/>
          <w:b/>
          <w:bCs/>
          <w:sz w:val="20"/>
          <w:szCs w:val="20"/>
        </w:rPr>
        <w:t xml:space="preserve">Construction </w:t>
      </w:r>
      <w:proofErr w:type="spellStart"/>
      <w:r w:rsidRPr="004D5C92">
        <w:rPr>
          <w:rFonts w:ascii="Open Sans" w:hAnsi="Open Sans" w:cs="Open Sans Light"/>
          <w:b/>
          <w:bCs/>
          <w:sz w:val="20"/>
          <w:szCs w:val="20"/>
        </w:rPr>
        <w:t>en</w:t>
      </w:r>
      <w:proofErr w:type="spellEnd"/>
      <w:r w:rsidRPr="004D5C92">
        <w:rPr>
          <w:rFonts w:ascii="Open Sans" w:hAnsi="Open Sans" w:cs="Open Sans Light"/>
          <w:b/>
          <w:bCs/>
          <w:sz w:val="20"/>
          <w:szCs w:val="20"/>
        </w:rPr>
        <w:t xml:space="preserve"> </w:t>
      </w:r>
      <w:proofErr w:type="spellStart"/>
      <w:r w:rsidRPr="004D5C92">
        <w:rPr>
          <w:rFonts w:ascii="Open Sans" w:hAnsi="Open Sans" w:cs="Open Sans Light"/>
          <w:b/>
          <w:bCs/>
          <w:sz w:val="20"/>
          <w:szCs w:val="20"/>
        </w:rPr>
        <w:t>bois</w:t>
      </w:r>
      <w:proofErr w:type="spellEnd"/>
    </w:p>
    <w:p w14:paraId="13CDE088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D5C92">
        <w:rPr>
          <w:rFonts w:ascii="Open Sans" w:hAnsi="Open Sans" w:cs="Open Sans Light"/>
          <w:sz w:val="20"/>
          <w:szCs w:val="20"/>
        </w:rPr>
        <w:t xml:space="preserve">La construction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en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bois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doit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exécutée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conformément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aux exigences de la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norme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DIN 68121. Les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vantaux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doivent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munies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de parcloses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fraisées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, de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vitrages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fixes avec parcloses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vissées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. Le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système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doit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permettre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un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vitrage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fixe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vissé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de manière invisible.</w:t>
      </w:r>
    </w:p>
    <w:p w14:paraId="5C2B8A29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D5C92">
        <w:rPr>
          <w:rFonts w:ascii="Open Sans" w:hAnsi="Open Sans" w:cs="Open Sans Light"/>
          <w:sz w:val="20"/>
          <w:szCs w:val="20"/>
        </w:rPr>
        <w:t xml:space="preserve">Conception d'un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vitrage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</w:t>
      </w:r>
      <w:proofErr w:type="gramStart"/>
      <w:r w:rsidRPr="004D5C92">
        <w:rPr>
          <w:rFonts w:ascii="Open Sans" w:hAnsi="Open Sans" w:cs="Open Sans Light"/>
          <w:sz w:val="20"/>
          <w:szCs w:val="20"/>
        </w:rPr>
        <w:t>fixe :</w:t>
      </w:r>
      <w:proofErr w:type="gramEnd"/>
    </w:p>
    <w:p w14:paraId="0D602F0C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D5C92">
        <w:rPr>
          <w:rFonts w:ascii="Open Sans" w:hAnsi="Open Sans" w:cs="Open Sans Light"/>
          <w:sz w:val="20"/>
          <w:szCs w:val="20"/>
        </w:rPr>
        <w:t xml:space="preserve"> </w:t>
      </w:r>
    </w:p>
    <w:p w14:paraId="3DF9A545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proofErr w:type="spellStart"/>
      <w:proofErr w:type="gramStart"/>
      <w:r w:rsidRPr="004D5C92">
        <w:rPr>
          <w:rFonts w:ascii="Open Sans" w:hAnsi="Open Sans" w:cs="Open Sans Light"/>
          <w:sz w:val="20"/>
          <w:szCs w:val="20"/>
        </w:rPr>
        <w:t>Facultatif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:</w:t>
      </w:r>
      <w:proofErr w:type="gramEnd"/>
    </w:p>
    <w:p w14:paraId="2D460D9A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D5C92">
        <w:rPr>
          <w:rFonts w:ascii="Open Sans" w:hAnsi="Open Sans" w:cs="Open Sans Light"/>
          <w:sz w:val="20"/>
          <w:szCs w:val="20"/>
        </w:rPr>
        <w:t xml:space="preserve">parclose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visiblement</w:t>
      </w:r>
      <w:proofErr w:type="spellEnd"/>
      <w:r w:rsidRPr="004D5C92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</w:rPr>
        <w:t>vissée</w:t>
      </w:r>
      <w:proofErr w:type="spellEnd"/>
    </w:p>
    <w:p w14:paraId="738495FF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D5C92">
        <w:rPr>
          <w:rFonts w:ascii="Open Sans" w:hAnsi="Open Sans" w:cs="Open Sans Light"/>
          <w:sz w:val="20"/>
          <w:szCs w:val="20"/>
        </w:rPr>
        <w:t>Parclose à vis invisible</w:t>
      </w:r>
    </w:p>
    <w:p w14:paraId="407B5BA9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D5C92">
        <w:rPr>
          <w:rFonts w:ascii="Open Sans" w:hAnsi="Open Sans" w:cs="Open Sans Light"/>
          <w:sz w:val="20"/>
          <w:szCs w:val="20"/>
        </w:rPr>
        <w:t xml:space="preserve"> </w:t>
      </w:r>
    </w:p>
    <w:p w14:paraId="57783E55" w14:textId="77777777" w:rsidR="00DF7EA8" w:rsidRPr="004D5C92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Le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joint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de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bordure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du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vitrage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isolant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est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logé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sur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deux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côtés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dans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la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feuillure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en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bois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>.</w:t>
      </w:r>
    </w:p>
    <w:p w14:paraId="3AFC17D9" w14:textId="77777777" w:rsidR="00DF7EA8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Les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rainures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dans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les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profilés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en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bois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destinées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à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recevoir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les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profilés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en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aluminium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ne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sont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pas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5C92">
        <w:rPr>
          <w:rFonts w:ascii="Open Sans" w:hAnsi="Open Sans" w:cs="Open Sans Light"/>
          <w:sz w:val="20"/>
          <w:szCs w:val="20"/>
          <w:lang w:val="de-DE"/>
        </w:rPr>
        <w:t>autorisées</w:t>
      </w:r>
      <w:proofErr w:type="spellEnd"/>
      <w:r w:rsidRPr="004D5C92">
        <w:rPr>
          <w:rFonts w:ascii="Open Sans" w:hAnsi="Open Sans" w:cs="Open Sans Light"/>
          <w:sz w:val="20"/>
          <w:szCs w:val="20"/>
          <w:lang w:val="de-DE"/>
        </w:rPr>
        <w:t>. </w:t>
      </w:r>
    </w:p>
    <w:p w14:paraId="742BB8EB" w14:textId="77777777" w:rsidR="00DF7EA8" w:rsidRPr="004B1DE9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</w:p>
    <w:p w14:paraId="15C531C9" w14:textId="77777777" w:rsidR="004D327B" w:rsidRP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D327B">
        <w:rPr>
          <w:rFonts w:ascii="Open Sans" w:hAnsi="Open Sans" w:cs="Open Sans Light"/>
          <w:b/>
          <w:bCs/>
          <w:sz w:val="20"/>
          <w:szCs w:val="20"/>
          <w:lang w:val="de-DE"/>
        </w:rPr>
        <w:t xml:space="preserve">Cadre en </w:t>
      </w:r>
      <w:proofErr w:type="spellStart"/>
      <w:r w:rsidRPr="004D327B">
        <w:rPr>
          <w:rFonts w:ascii="Open Sans" w:hAnsi="Open Sans" w:cs="Open Sans Light"/>
          <w:b/>
          <w:bCs/>
          <w:sz w:val="20"/>
          <w:szCs w:val="20"/>
          <w:lang w:val="de-DE"/>
        </w:rPr>
        <w:t>aluminium</w:t>
      </w:r>
      <w:proofErr w:type="spellEnd"/>
    </w:p>
    <w:p w14:paraId="4913A138" w14:textId="77777777" w:rsidR="004D327B" w:rsidRP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Un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système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doit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être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proposé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dans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lequel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le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cadre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et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l'ouvrant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sont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conçus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avec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un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chevauchement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de 90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degrés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et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un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aspect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angulaire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. La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hauteur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du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profil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du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cadre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doit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  <w:lang w:val="de-DE"/>
        </w:rPr>
        <w:t>être</w:t>
      </w:r>
      <w:proofErr w:type="spellEnd"/>
      <w:r w:rsidRPr="004D327B">
        <w:rPr>
          <w:rFonts w:ascii="Open Sans" w:hAnsi="Open Sans" w:cs="Open Sans Light"/>
          <w:sz w:val="20"/>
          <w:szCs w:val="20"/>
          <w:lang w:val="de-DE"/>
        </w:rPr>
        <w:t xml:space="preserve"> de 10 mm. </w:t>
      </w:r>
      <w:r w:rsidRPr="004D327B">
        <w:rPr>
          <w:rFonts w:ascii="Open Sans" w:hAnsi="Open Sans" w:cs="Open Sans Light"/>
          <w:sz w:val="20"/>
          <w:szCs w:val="20"/>
        </w:rPr>
        <w:t xml:space="preserve">Il doit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possible de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concevoir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le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système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avec un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vantail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affleurant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ou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décalé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par rapport au cadre.</w:t>
      </w:r>
    </w:p>
    <w:p w14:paraId="111CB9D6" w14:textId="77777777" w:rsidR="004D327B" w:rsidRP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D327B">
        <w:rPr>
          <w:rFonts w:ascii="Open Sans" w:hAnsi="Open Sans" w:cs="Open Sans Light"/>
          <w:sz w:val="20"/>
          <w:szCs w:val="20"/>
        </w:rPr>
        <w:t xml:space="preserve"> </w:t>
      </w:r>
    </w:p>
    <w:p w14:paraId="4DB2C5BE" w14:textId="77777777" w:rsidR="004D327B" w:rsidRP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proofErr w:type="spellStart"/>
      <w:r w:rsidRPr="004D327B">
        <w:rPr>
          <w:rFonts w:ascii="Open Sans" w:hAnsi="Open Sans" w:cs="Open Sans Light"/>
          <w:sz w:val="20"/>
          <w:szCs w:val="20"/>
        </w:rPr>
        <w:t>châssis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décalé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en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surface</w:t>
      </w:r>
    </w:p>
    <w:p w14:paraId="5E58F7DE" w14:textId="6F3D45A2" w:rsidR="004D327B" w:rsidRP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</w:p>
    <w:p w14:paraId="1629E46E" w14:textId="77777777" w:rsidR="004D327B" w:rsidRP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4D327B">
        <w:rPr>
          <w:rFonts w:ascii="Open Sans" w:hAnsi="Open Sans" w:cs="Open Sans Light"/>
          <w:sz w:val="20"/>
          <w:szCs w:val="20"/>
        </w:rPr>
        <w:t xml:space="preserve"> </w:t>
      </w:r>
    </w:p>
    <w:p w14:paraId="095AE1AF" w14:textId="77777777" w:rsid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</w:p>
    <w:p w14:paraId="107C3384" w14:textId="77777777" w:rsid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</w:p>
    <w:p w14:paraId="7A177374" w14:textId="77777777" w:rsid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</w:p>
    <w:p w14:paraId="111A8C2E" w14:textId="07D10E1F" w:rsidR="00DF7EA8" w:rsidRPr="004D327B" w:rsidRDefault="004D327B" w:rsidP="004D327B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D327B">
        <w:rPr>
          <w:rFonts w:ascii="Open Sans" w:hAnsi="Open Sans" w:cs="Open Sans Light"/>
          <w:sz w:val="20"/>
          <w:szCs w:val="20"/>
        </w:rPr>
        <w:t xml:space="preserve">Pour augmenter la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rigidité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du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vitrage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, les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profilés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des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vantaux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doivent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conçus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avec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une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chambre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creuse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. Le drainage de la zone de la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feuillure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est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réalisé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par un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poinçonnage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dissimulé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dans la traverse de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profil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inférieur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.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En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option, un drainage visible avec un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couvercle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en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aluminium doit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prévu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dans la couleur du cadre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en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aluminium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peut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possible. Il doit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possible de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concevoir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les cadres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en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aluminium avec des joints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mécaniques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ou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4D327B">
        <w:rPr>
          <w:rFonts w:ascii="Open Sans" w:hAnsi="Open Sans" w:cs="Open Sans Light"/>
          <w:sz w:val="20"/>
          <w:szCs w:val="20"/>
        </w:rPr>
        <w:t>soudés</w:t>
      </w:r>
      <w:proofErr w:type="spellEnd"/>
      <w:r w:rsidRPr="004D327B">
        <w:rPr>
          <w:rFonts w:ascii="Open Sans" w:hAnsi="Open Sans" w:cs="Open Sans Light"/>
          <w:sz w:val="20"/>
          <w:szCs w:val="20"/>
        </w:rPr>
        <w:t>.</w:t>
      </w:r>
    </w:p>
    <w:p w14:paraId="4280687F" w14:textId="77777777" w:rsidR="00DF7EA8" w:rsidRPr="000C5C4E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Le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modèle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suivant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est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proofErr w:type="gramStart"/>
      <w:r w:rsidRPr="000C5C4E">
        <w:rPr>
          <w:rFonts w:ascii="Open Sans" w:hAnsi="Open Sans" w:cs="Open Sans Light"/>
          <w:sz w:val="20"/>
          <w:szCs w:val="20"/>
        </w:rPr>
        <w:t>fourni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:</w:t>
      </w:r>
      <w:proofErr w:type="gramEnd"/>
    </w:p>
    <w:p w14:paraId="5335BB49" w14:textId="77777777" w:rsidR="00DF7EA8" w:rsidRPr="000C5C4E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 </w:t>
      </w:r>
    </w:p>
    <w:p w14:paraId="4F5EAF9E" w14:textId="77777777" w:rsidR="00DF7EA8" w:rsidRPr="000C5C4E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proofErr w:type="spellStart"/>
      <w:proofErr w:type="gramStart"/>
      <w:r w:rsidRPr="000C5C4E">
        <w:rPr>
          <w:rFonts w:ascii="Open Sans" w:hAnsi="Open Sans" w:cs="Open Sans Light"/>
          <w:sz w:val="20"/>
          <w:szCs w:val="20"/>
        </w:rPr>
        <w:t>Facultatif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:</w:t>
      </w:r>
      <w:proofErr w:type="gramEnd"/>
    </w:p>
    <w:p w14:paraId="7E8420E7" w14:textId="77777777" w:rsidR="00DF7EA8" w:rsidRPr="000C5C4E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connexion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mécanique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(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poinçonnée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>)</w:t>
      </w:r>
    </w:p>
    <w:p w14:paraId="4DEA001D" w14:textId="70B5322F" w:rsidR="00DF7EA8" w:rsidRPr="000C5C4E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assemblage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soudé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> </w:t>
      </w:r>
    </w:p>
    <w:p w14:paraId="251328B6" w14:textId="77777777" w:rsidR="00DF7EA8" w:rsidRPr="000C5C4E" w:rsidRDefault="00DF7EA8" w:rsidP="00DF7EA8">
      <w:pPr>
        <w:pStyle w:val="StandardWeb"/>
        <w:spacing w:after="0"/>
        <w:rPr>
          <w:rFonts w:ascii="Open Sans" w:hAnsi="Open Sans" w:cs="Open Sans Light"/>
          <w:b/>
          <w:bCs/>
          <w:sz w:val="20"/>
          <w:szCs w:val="20"/>
        </w:rPr>
      </w:pPr>
      <w:r w:rsidRPr="000C5C4E">
        <w:rPr>
          <w:rFonts w:ascii="Open Sans" w:hAnsi="Open Sans" w:cs="Open Sans Light"/>
          <w:b/>
          <w:bCs/>
          <w:sz w:val="20"/>
          <w:szCs w:val="20"/>
        </w:rPr>
        <w:t xml:space="preserve">Fixation du cadre </w:t>
      </w:r>
      <w:proofErr w:type="spellStart"/>
      <w:r w:rsidRPr="000C5C4E">
        <w:rPr>
          <w:rFonts w:ascii="Open Sans" w:hAnsi="Open Sans" w:cs="Open Sans Light"/>
          <w:b/>
          <w:bCs/>
          <w:sz w:val="20"/>
          <w:szCs w:val="20"/>
        </w:rPr>
        <w:t>en</w:t>
      </w:r>
      <w:proofErr w:type="spellEnd"/>
      <w:r w:rsidRPr="000C5C4E">
        <w:rPr>
          <w:rFonts w:ascii="Open Sans" w:hAnsi="Open Sans" w:cs="Open Sans Light"/>
          <w:b/>
          <w:bCs/>
          <w:sz w:val="20"/>
          <w:szCs w:val="20"/>
        </w:rPr>
        <w:t xml:space="preserve"> aluminium</w:t>
      </w:r>
    </w:p>
    <w:p w14:paraId="6B0D8F3A" w14:textId="77777777" w:rsidR="00DF7EA8" w:rsidRPr="000C5C4E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Le cadre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aluminium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est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fixé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au cadre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bois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au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moyen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supports de clips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pivotants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et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rotatifs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amovibles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plastique de haute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qualité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et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résistant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à la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température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,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comme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le POM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modifié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résistant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aux chocs. Des supports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rotatifs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sont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toujours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utilisés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sur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l'ouvrant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. Il faut assurer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une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dilatation sans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contrainte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l'enveloppe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aluminium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vers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la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partie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bois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et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une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ventilation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arrière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complète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l'espace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entre le cadre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bois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et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aluminium.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L'écart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doit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donc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d'au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moins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4 mm. Pour un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positionnement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dimensionnel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exact, les supports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doivent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être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préparés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avec des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entretoises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moulées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>.</w:t>
      </w:r>
    </w:p>
    <w:p w14:paraId="023C9E5B" w14:textId="77777777" w:rsidR="00DF7EA8" w:rsidRPr="000C5C4E" w:rsidRDefault="00DF7EA8" w:rsidP="00DF7EA8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> </w:t>
      </w:r>
    </w:p>
    <w:p w14:paraId="6A93CD51" w14:textId="77777777" w:rsidR="00DF7EA8" w:rsidRPr="000C5C4E" w:rsidRDefault="00DF7EA8" w:rsidP="00DF7EA8">
      <w:pPr>
        <w:spacing w:after="0"/>
        <w:rPr>
          <w:rFonts w:ascii="Open Sans" w:eastAsia="Times New Roman" w:hAnsi="Open Sans" w:cs="Open Sans Light"/>
          <w:b/>
          <w:bCs/>
          <w:sz w:val="20"/>
          <w:szCs w:val="20"/>
          <w:lang w:eastAsia="en-GB"/>
        </w:rPr>
      </w:pPr>
      <w:r w:rsidRPr="000C5C4E">
        <w:rPr>
          <w:rFonts w:ascii="Open Sans" w:eastAsia="Times New Roman" w:hAnsi="Open Sans" w:cs="Open Sans Light"/>
          <w:b/>
          <w:bCs/>
          <w:sz w:val="20"/>
          <w:szCs w:val="20"/>
          <w:lang w:eastAsia="en-GB"/>
        </w:rPr>
        <w:t>Joints</w:t>
      </w:r>
    </w:p>
    <w:p w14:paraId="4338887A" w14:textId="77777777" w:rsidR="00DF7EA8" w:rsidRPr="000C5C4E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eastAsia="en-GB"/>
        </w:rPr>
      </w:pPr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Un joint APTK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circonférentiel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, vulcanisable dans les coins,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APTK doit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être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installé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entre le cadre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bois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et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l'ouvrant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bois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.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cas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de forte exposition à la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pluie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battante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, un joint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d'étanchéité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entre le cadre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aluminium et le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vantail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aluminium doit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être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installé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croix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bas,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option.</w:t>
      </w:r>
    </w:p>
    <w:p w14:paraId="6AD877F3" w14:textId="77777777" w:rsidR="00DF7EA8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eastAsia="en-GB"/>
        </w:rPr>
      </w:pPr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À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l'extérieur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, il doit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être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possible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d'installer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un joint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circonférentiel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de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vitrage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sec APTK. La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lèvre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d'étanchéité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du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verre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ne doit pas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être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visible sur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une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largeur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supérieure à 5 mm. Les joints de coin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comme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joints de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vitrage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extérieur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ne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sont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pas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autorisés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. À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l'intérieur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, il doit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être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possible de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fournir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des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vitrages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secs avec des joints APTK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épaisseurs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de joint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graduées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. Il doit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être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possible de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concevoir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le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système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comme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un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vitrage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sec à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l'extérieur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et à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l'intérieur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. </w:t>
      </w:r>
    </w:p>
    <w:p w14:paraId="0D7E97FF" w14:textId="77777777" w:rsidR="00DF7EA8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eastAsia="en-GB"/>
        </w:rPr>
      </w:pPr>
    </w:p>
    <w:p w14:paraId="4C99C8B5" w14:textId="77777777" w:rsidR="00DF7EA8" w:rsidRPr="00AD707F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val="de-DE" w:eastAsia="en-GB"/>
        </w:rPr>
      </w:pPr>
      <w:r w:rsidRPr="00AD707F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En </w:t>
      </w:r>
      <w:proofErr w:type="spellStart"/>
      <w:r w:rsidRPr="00AD707F">
        <w:rPr>
          <w:rFonts w:ascii="Open Sans" w:eastAsia="Times New Roman" w:hAnsi="Open Sans" w:cs="Open Sans Light"/>
          <w:sz w:val="20"/>
          <w:szCs w:val="20"/>
          <w:lang w:val="de-DE" w:eastAsia="en-GB"/>
        </w:rPr>
        <w:t>extérieur</w:t>
      </w:r>
      <w:proofErr w:type="spellEnd"/>
    </w:p>
    <w:p w14:paraId="42B5B500" w14:textId="77777777" w:rsidR="00DF7EA8" w:rsidRPr="00AD707F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val="de-DE" w:eastAsia="en-GB"/>
        </w:rPr>
      </w:pPr>
      <w:r w:rsidRPr="00AD707F">
        <w:rPr>
          <w:rFonts w:ascii="Open Sans" w:eastAsia="Times New Roman" w:hAnsi="Open Sans" w:cs="Open Sans Light"/>
          <w:sz w:val="20"/>
          <w:szCs w:val="20"/>
          <w:lang w:val="de-DE" w:eastAsia="en-GB"/>
        </w:rPr>
        <w:t>Vitrage humide</w:t>
      </w:r>
    </w:p>
    <w:p w14:paraId="4FED9465" w14:textId="77777777" w:rsidR="00DF7EA8" w:rsidRPr="00AD707F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val="de-DE" w:eastAsia="en-GB"/>
        </w:rPr>
      </w:pPr>
    </w:p>
    <w:p w14:paraId="6862C6E6" w14:textId="77777777" w:rsidR="00DF7EA8" w:rsidRPr="00AD707F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val="de-DE" w:eastAsia="en-GB"/>
        </w:rPr>
      </w:pPr>
      <w:r w:rsidRPr="00AD707F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A </w:t>
      </w:r>
      <w:proofErr w:type="spellStart"/>
      <w:r w:rsidRPr="00AD707F">
        <w:rPr>
          <w:rFonts w:ascii="Open Sans" w:eastAsia="Times New Roman" w:hAnsi="Open Sans" w:cs="Open Sans Light"/>
          <w:sz w:val="20"/>
          <w:szCs w:val="20"/>
          <w:lang w:val="de-DE" w:eastAsia="en-GB"/>
        </w:rPr>
        <w:t>l'intérieur</w:t>
      </w:r>
      <w:proofErr w:type="spellEnd"/>
    </w:p>
    <w:p w14:paraId="30754816" w14:textId="77777777" w:rsidR="00DF7EA8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eastAsia="en-GB"/>
        </w:rPr>
      </w:pPr>
      <w:proofErr w:type="spellStart"/>
      <w:r w:rsidRPr="00100C92">
        <w:rPr>
          <w:rFonts w:ascii="Open Sans" w:eastAsia="Times New Roman" w:hAnsi="Open Sans" w:cs="Open Sans Light"/>
          <w:sz w:val="20"/>
          <w:szCs w:val="20"/>
          <w:lang w:eastAsia="en-GB"/>
        </w:rPr>
        <w:t>Vitrage</w:t>
      </w:r>
      <w:proofErr w:type="spellEnd"/>
      <w:r w:rsidRPr="00100C92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à sec</w:t>
      </w:r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</w:p>
    <w:p w14:paraId="1E5B485D" w14:textId="77777777" w:rsidR="00DF7EA8" w:rsidRPr="000C5C4E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eastAsia="en-GB"/>
        </w:rPr>
      </w:pPr>
    </w:p>
    <w:p w14:paraId="2EF3DF7E" w14:textId="77777777" w:rsidR="00DF7EA8" w:rsidRPr="000C5C4E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eastAsia="en-GB"/>
        </w:rPr>
      </w:pP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Sont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exclues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les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fenêtres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bois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avec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une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couverture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métallique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et un rail anti-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pluie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,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ainsi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que les constructions qui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sont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revêtues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de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profilés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en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bois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du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>côté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eastAsia="en-GB"/>
        </w:rPr>
        <w:t xml:space="preserve"> de la chambre.</w:t>
      </w:r>
    </w:p>
    <w:p w14:paraId="5CD1B818" w14:textId="77777777" w:rsidR="00DF7EA8" w:rsidRDefault="00DF7EA8" w:rsidP="00DF7EA8">
      <w:pPr>
        <w:spacing w:after="0"/>
        <w:rPr>
          <w:rFonts w:ascii="Open Sans" w:eastAsia="Times New Roman" w:hAnsi="Open Sans" w:cs="Open Sans Light"/>
          <w:sz w:val="20"/>
          <w:szCs w:val="20"/>
          <w:lang w:val="de-DE" w:eastAsia="en-GB"/>
        </w:rPr>
      </w:pPr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Pour des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raisons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 de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recyclage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,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les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systèmes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 de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profilés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 en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mousse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 ne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sont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pas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 xml:space="preserve"> </w:t>
      </w:r>
      <w:proofErr w:type="spellStart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autorisés</w:t>
      </w:r>
      <w:proofErr w:type="spellEnd"/>
      <w:r w:rsidRPr="000C5C4E">
        <w:rPr>
          <w:rFonts w:ascii="Open Sans" w:eastAsia="Times New Roman" w:hAnsi="Open Sans" w:cs="Open Sans Light"/>
          <w:sz w:val="20"/>
          <w:szCs w:val="20"/>
          <w:lang w:val="de-DE" w:eastAsia="en-GB"/>
        </w:rPr>
        <w:t>.</w:t>
      </w:r>
    </w:p>
    <w:p w14:paraId="749049F5" w14:textId="77777777" w:rsidR="00DF7EA8" w:rsidRPr="000C5C4E" w:rsidRDefault="00DF7EA8" w:rsidP="00DF7EA8">
      <w:pPr>
        <w:spacing w:after="0"/>
        <w:rPr>
          <w:rFonts w:ascii="Open Sans" w:hAnsi="Open Sans" w:cs="Open Sans Light"/>
          <w:lang w:val="de-DE"/>
        </w:rPr>
      </w:pPr>
    </w:p>
    <w:p w14:paraId="5E7222A7" w14:textId="77777777" w:rsidR="00DF7EA8" w:rsidRDefault="00DF7EA8" w:rsidP="00DF7EA8">
      <w:pPr>
        <w:spacing w:after="0"/>
        <w:rPr>
          <w:rFonts w:ascii="Open Sans" w:hAnsi="Open Sans" w:cs="Open Sans Light"/>
          <w:b/>
          <w:bCs/>
          <w:sz w:val="20"/>
          <w:szCs w:val="20"/>
        </w:rPr>
      </w:pPr>
      <w:proofErr w:type="spellStart"/>
      <w:r w:rsidRPr="000C5C4E">
        <w:rPr>
          <w:rFonts w:ascii="Open Sans" w:hAnsi="Open Sans" w:cs="Open Sans Light"/>
          <w:b/>
          <w:bCs/>
          <w:sz w:val="20"/>
          <w:szCs w:val="20"/>
        </w:rPr>
        <w:t>Vitrages</w:t>
      </w:r>
      <w:proofErr w:type="spellEnd"/>
    </w:p>
    <w:p w14:paraId="5BA85B2D" w14:textId="77777777" w:rsidR="00DF7EA8" w:rsidRPr="000C5C4E" w:rsidRDefault="00DF7EA8" w:rsidP="00DF7EA8">
      <w:pPr>
        <w:spacing w:after="0"/>
        <w:rPr>
          <w:rFonts w:ascii="Open Sans" w:hAnsi="Open Sans" w:cs="Open Sans Light"/>
          <w:b/>
          <w:bCs/>
          <w:sz w:val="20"/>
          <w:szCs w:val="20"/>
        </w:rPr>
      </w:pPr>
    </w:p>
    <w:p w14:paraId="64BEA683" w14:textId="77777777" w:rsidR="00DF7EA8" w:rsidRPr="000C5C4E" w:rsidRDefault="00DF7EA8" w:rsidP="00DF7EA8">
      <w:pPr>
        <w:spacing w:after="0"/>
        <w:rPr>
          <w:rFonts w:ascii="Open Sans" w:hAnsi="Open Sans" w:cs="Open Sans Light"/>
          <w:b/>
          <w:bCs/>
          <w:sz w:val="20"/>
          <w:szCs w:val="20"/>
        </w:rPr>
      </w:pPr>
      <w:proofErr w:type="spellStart"/>
      <w:r w:rsidRPr="000C5C4E">
        <w:rPr>
          <w:rFonts w:ascii="Open Sans" w:hAnsi="Open Sans" w:cs="Open Sans Light"/>
          <w:b/>
          <w:bCs/>
          <w:sz w:val="20"/>
          <w:szCs w:val="20"/>
        </w:rPr>
        <w:t>Informations</w:t>
      </w:r>
      <w:proofErr w:type="spellEnd"/>
      <w:r w:rsidRPr="000C5C4E">
        <w:rPr>
          <w:rFonts w:ascii="Open Sans" w:hAnsi="Open Sans" w:cs="Open Sans Light"/>
          <w:b/>
          <w:bCs/>
          <w:sz w:val="20"/>
          <w:szCs w:val="20"/>
        </w:rPr>
        <w:t xml:space="preserve"> techniques</w:t>
      </w:r>
    </w:p>
    <w:p w14:paraId="0106CF47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Transmission de la lumière </w:t>
      </w:r>
      <w:proofErr w:type="gramStart"/>
      <w:r w:rsidRPr="000C5C4E">
        <w:rPr>
          <w:rFonts w:ascii="Open Sans" w:hAnsi="Open Sans" w:cs="Open Sans Light"/>
          <w:sz w:val="20"/>
          <w:szCs w:val="20"/>
        </w:rPr>
        <w:t>TL :</w:t>
      </w:r>
      <w:proofErr w:type="gramEnd"/>
      <w:r w:rsidRPr="000C5C4E">
        <w:rPr>
          <w:rFonts w:ascii="Open Sans" w:hAnsi="Open Sans" w:cs="Open Sans Light"/>
          <w:sz w:val="20"/>
          <w:szCs w:val="20"/>
        </w:rPr>
        <w:t xml:space="preserve"> ____ (%)</w:t>
      </w:r>
    </w:p>
    <w:p w14:paraId="7D4A888B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proofErr w:type="spellStart"/>
      <w:r w:rsidRPr="000C5C4E">
        <w:rPr>
          <w:rFonts w:ascii="Open Sans" w:hAnsi="Open Sans" w:cs="Open Sans Light"/>
          <w:sz w:val="20"/>
          <w:szCs w:val="20"/>
        </w:rPr>
        <w:t>Perméabilité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énergétique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totale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gramStart"/>
      <w:r w:rsidRPr="000C5C4E">
        <w:rPr>
          <w:rFonts w:ascii="Open Sans" w:hAnsi="Open Sans" w:cs="Open Sans Light"/>
          <w:sz w:val="20"/>
          <w:szCs w:val="20"/>
        </w:rPr>
        <w:t>g :</w:t>
      </w:r>
      <w:proofErr w:type="gramEnd"/>
      <w:r w:rsidRPr="000C5C4E">
        <w:rPr>
          <w:rFonts w:ascii="Open Sans" w:hAnsi="Open Sans" w:cs="Open Sans Light"/>
          <w:sz w:val="20"/>
          <w:szCs w:val="20"/>
        </w:rPr>
        <w:t xml:space="preserve"> ____ (%)</w:t>
      </w:r>
    </w:p>
    <w:p w14:paraId="2F652DB7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  <w:lang w:val="de-DE"/>
        </w:rPr>
      </w:pPr>
      <w:proofErr w:type="spellStart"/>
      <w:r w:rsidRPr="000C5C4E">
        <w:rPr>
          <w:rFonts w:ascii="Open Sans" w:hAnsi="Open Sans" w:cs="Open Sans Light"/>
          <w:sz w:val="20"/>
          <w:szCs w:val="20"/>
          <w:lang w:val="de-DE"/>
        </w:rPr>
        <w:lastRenderedPageBreak/>
        <w:t>Réflexion</w:t>
      </w:r>
      <w:proofErr w:type="spellEnd"/>
      <w:r w:rsidRPr="000C5C4E">
        <w:rPr>
          <w:rFonts w:ascii="Open Sans" w:hAnsi="Open Sans" w:cs="Open Sans Light"/>
          <w:sz w:val="20"/>
          <w:szCs w:val="20"/>
          <w:lang w:val="de-DE"/>
        </w:rPr>
        <w:t xml:space="preserve"> de la </w:t>
      </w:r>
      <w:proofErr w:type="spellStart"/>
      <w:r w:rsidRPr="000C5C4E">
        <w:rPr>
          <w:rFonts w:ascii="Open Sans" w:hAnsi="Open Sans" w:cs="Open Sans Light"/>
          <w:sz w:val="20"/>
          <w:szCs w:val="20"/>
          <w:lang w:val="de-DE"/>
        </w:rPr>
        <w:t>lumière</w:t>
      </w:r>
      <w:proofErr w:type="spellEnd"/>
      <w:r w:rsidRPr="000C5C4E">
        <w:rPr>
          <w:rFonts w:ascii="Open Sans" w:hAnsi="Open Sans" w:cs="Open Sans Light"/>
          <w:sz w:val="20"/>
          <w:szCs w:val="20"/>
          <w:lang w:val="de-DE"/>
        </w:rPr>
        <w:t xml:space="preserve"> en </w:t>
      </w:r>
      <w:proofErr w:type="spellStart"/>
      <w:r w:rsidRPr="000C5C4E">
        <w:rPr>
          <w:rFonts w:ascii="Open Sans" w:hAnsi="Open Sans" w:cs="Open Sans Light"/>
          <w:sz w:val="20"/>
          <w:szCs w:val="20"/>
          <w:lang w:val="de-DE"/>
        </w:rPr>
        <w:t>dehors</w:t>
      </w:r>
      <w:proofErr w:type="spellEnd"/>
      <w:r w:rsidRPr="000C5C4E">
        <w:rPr>
          <w:rFonts w:ascii="Open Sans" w:hAnsi="Open Sans" w:cs="Open Sans Light"/>
          <w:sz w:val="20"/>
          <w:szCs w:val="20"/>
          <w:lang w:val="de-DE"/>
        </w:rPr>
        <w:t xml:space="preserve"> de la </w:t>
      </w:r>
      <w:proofErr w:type="spellStart"/>
      <w:proofErr w:type="gramStart"/>
      <w:r w:rsidRPr="000C5C4E">
        <w:rPr>
          <w:rFonts w:ascii="Open Sans" w:hAnsi="Open Sans" w:cs="Open Sans Light"/>
          <w:sz w:val="20"/>
          <w:szCs w:val="20"/>
          <w:lang w:val="de-DE"/>
        </w:rPr>
        <w:t>RLa</w:t>
      </w:r>
      <w:proofErr w:type="spellEnd"/>
      <w:r w:rsidRPr="000C5C4E">
        <w:rPr>
          <w:rFonts w:ascii="Open Sans" w:hAnsi="Open Sans" w:cs="Open Sans Light"/>
          <w:sz w:val="20"/>
          <w:szCs w:val="20"/>
          <w:lang w:val="de-DE"/>
        </w:rPr>
        <w:t xml:space="preserve"> :</w:t>
      </w:r>
      <w:proofErr w:type="gramEnd"/>
      <w:r w:rsidRPr="000C5C4E">
        <w:rPr>
          <w:rFonts w:ascii="Open Sans" w:hAnsi="Open Sans" w:cs="Open Sans Light"/>
          <w:sz w:val="20"/>
          <w:szCs w:val="20"/>
          <w:lang w:val="de-DE"/>
        </w:rPr>
        <w:t xml:space="preserve"> ____ (%)</w:t>
      </w:r>
    </w:p>
    <w:p w14:paraId="5797962D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proofErr w:type="spellStart"/>
      <w:r w:rsidRPr="000C5C4E">
        <w:rPr>
          <w:rFonts w:ascii="Open Sans" w:hAnsi="Open Sans" w:cs="Open Sans Light"/>
          <w:sz w:val="20"/>
          <w:szCs w:val="20"/>
        </w:rPr>
        <w:t>Valeur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gramStart"/>
      <w:r w:rsidRPr="000C5C4E">
        <w:rPr>
          <w:rFonts w:ascii="Open Sans" w:hAnsi="Open Sans" w:cs="Open Sans Light"/>
          <w:sz w:val="20"/>
          <w:szCs w:val="20"/>
        </w:rPr>
        <w:t>Ug :</w:t>
      </w:r>
      <w:proofErr w:type="gramEnd"/>
      <w:r w:rsidRPr="000C5C4E">
        <w:rPr>
          <w:rFonts w:ascii="Open Sans" w:hAnsi="Open Sans" w:cs="Open Sans Light"/>
          <w:sz w:val="20"/>
          <w:szCs w:val="20"/>
        </w:rPr>
        <w:t xml:space="preserve"> ______ (W/m²K)</w:t>
      </w:r>
    </w:p>
    <w:p w14:paraId="6D692E3C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Dimension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l'isolation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acoustique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proofErr w:type="gramStart"/>
      <w:r w:rsidRPr="000C5C4E">
        <w:rPr>
          <w:rFonts w:ascii="Open Sans" w:hAnsi="Open Sans" w:cs="Open Sans Light"/>
          <w:sz w:val="20"/>
          <w:szCs w:val="20"/>
        </w:rPr>
        <w:t>Rw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:</w:t>
      </w:r>
      <w:proofErr w:type="gramEnd"/>
      <w:r w:rsidRPr="000C5C4E">
        <w:rPr>
          <w:rFonts w:ascii="Open Sans" w:hAnsi="Open Sans" w:cs="Open Sans Light"/>
          <w:sz w:val="20"/>
          <w:szCs w:val="20"/>
        </w:rPr>
        <w:t xml:space="preserve"> ____ (dB)</w:t>
      </w:r>
    </w:p>
    <w:p w14:paraId="771FB798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proofErr w:type="spellStart"/>
      <w:r w:rsidRPr="000C5C4E">
        <w:rPr>
          <w:rFonts w:ascii="Open Sans" w:hAnsi="Open Sans" w:cs="Open Sans Light"/>
          <w:sz w:val="20"/>
          <w:szCs w:val="20"/>
        </w:rPr>
        <w:t>Valeurs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lumineuses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et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énergétiques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selon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la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norme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DIN EN 410. </w:t>
      </w:r>
    </w:p>
    <w:p w14:paraId="16D32F8B" w14:textId="77777777" w:rsidR="00DF7EA8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</w:p>
    <w:p w14:paraId="3ED39B92" w14:textId="77777777" w:rsidR="00DF7EA8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</w:p>
    <w:p w14:paraId="57041318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La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valeur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Ug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indiquée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a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été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calculée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selon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la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norme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DIN EN 673. </w:t>
      </w:r>
    </w:p>
    <w:p w14:paraId="525D5E81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</w:p>
    <w:p w14:paraId="62FF4C15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b/>
          <w:bCs/>
          <w:sz w:val="20"/>
          <w:szCs w:val="20"/>
        </w:rPr>
        <w:t xml:space="preserve">Isolation </w:t>
      </w:r>
      <w:proofErr w:type="spellStart"/>
      <w:r w:rsidRPr="000C5C4E">
        <w:rPr>
          <w:rFonts w:ascii="Open Sans" w:hAnsi="Open Sans" w:cs="Open Sans Light"/>
          <w:b/>
          <w:bCs/>
          <w:sz w:val="20"/>
          <w:szCs w:val="20"/>
        </w:rPr>
        <w:t>thermique</w:t>
      </w:r>
      <w:proofErr w:type="spellEnd"/>
      <w:r w:rsidRPr="000C5C4E">
        <w:rPr>
          <w:rFonts w:ascii="Open Sans" w:hAnsi="Open Sans" w:cs="Open Sans Light"/>
          <w:b/>
          <w:bCs/>
          <w:sz w:val="20"/>
          <w:szCs w:val="20"/>
        </w:rPr>
        <w:t xml:space="preserve"> des </w:t>
      </w:r>
      <w:proofErr w:type="spellStart"/>
      <w:r w:rsidRPr="000C5C4E">
        <w:rPr>
          <w:rFonts w:ascii="Open Sans" w:hAnsi="Open Sans" w:cs="Open Sans Light"/>
          <w:b/>
          <w:bCs/>
          <w:sz w:val="20"/>
          <w:szCs w:val="20"/>
        </w:rPr>
        <w:t>éléments</w:t>
      </w:r>
      <w:proofErr w:type="spellEnd"/>
      <w:r w:rsidRPr="000C5C4E">
        <w:rPr>
          <w:rFonts w:ascii="Open Sans" w:hAnsi="Open Sans" w:cs="Open Sans Light"/>
          <w:b/>
          <w:bCs/>
          <w:sz w:val="20"/>
          <w:szCs w:val="20"/>
        </w:rPr>
        <w:t xml:space="preserve"> (</w:t>
      </w:r>
      <w:proofErr w:type="spellStart"/>
      <w:r w:rsidRPr="000C5C4E">
        <w:rPr>
          <w:rFonts w:ascii="Open Sans" w:hAnsi="Open Sans" w:cs="Open Sans Light"/>
          <w:b/>
          <w:bCs/>
          <w:sz w:val="20"/>
          <w:szCs w:val="20"/>
        </w:rPr>
        <w:t>Uw</w:t>
      </w:r>
      <w:proofErr w:type="spellEnd"/>
      <w:r w:rsidRPr="000C5C4E">
        <w:rPr>
          <w:rFonts w:ascii="Open Sans" w:hAnsi="Open Sans" w:cs="Open Sans Light"/>
          <w:b/>
          <w:bCs/>
          <w:sz w:val="20"/>
          <w:szCs w:val="20"/>
        </w:rPr>
        <w:t xml:space="preserve">) </w:t>
      </w:r>
      <w:proofErr w:type="spellStart"/>
      <w:r w:rsidRPr="000C5C4E">
        <w:rPr>
          <w:rFonts w:ascii="Open Sans" w:hAnsi="Open Sans" w:cs="Open Sans Light"/>
          <w:b/>
          <w:bCs/>
          <w:sz w:val="20"/>
          <w:szCs w:val="20"/>
        </w:rPr>
        <w:t>selon</w:t>
      </w:r>
      <w:proofErr w:type="spellEnd"/>
      <w:r w:rsidRPr="000C5C4E">
        <w:rPr>
          <w:rFonts w:ascii="Open Sans" w:hAnsi="Open Sans" w:cs="Open Sans Light"/>
          <w:b/>
          <w:bCs/>
          <w:sz w:val="20"/>
          <w:szCs w:val="20"/>
        </w:rPr>
        <w:t xml:space="preserve"> </w:t>
      </w:r>
      <w:proofErr w:type="spellStart"/>
      <w:proofErr w:type="gramStart"/>
      <w:r w:rsidRPr="000C5C4E">
        <w:rPr>
          <w:rFonts w:ascii="Open Sans" w:hAnsi="Open Sans" w:cs="Open Sans Light"/>
          <w:b/>
          <w:bCs/>
          <w:sz w:val="20"/>
          <w:szCs w:val="20"/>
        </w:rPr>
        <w:t>l'ENEV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:</w:t>
      </w:r>
      <w:proofErr w:type="gram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règlement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sur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l'isolation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thermique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et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l'ingénierie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des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systèmes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d'économie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d'énergie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dans les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bâtiments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>.</w:t>
      </w:r>
    </w:p>
    <w:p w14:paraId="7716BDEF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 </w:t>
      </w:r>
    </w:p>
    <w:p w14:paraId="3E8160C7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proofErr w:type="spellStart"/>
      <w:r w:rsidRPr="000C5C4E">
        <w:rPr>
          <w:rFonts w:ascii="Open Sans" w:hAnsi="Open Sans" w:cs="Open Sans Light"/>
          <w:sz w:val="20"/>
          <w:szCs w:val="20"/>
        </w:rPr>
        <w:t>Éléments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fenêtres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/ de façades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Vitrages</w:t>
      </w:r>
      <w:proofErr w:type="spellEnd"/>
    </w:p>
    <w:p w14:paraId="046A7BF4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Coefficient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transfert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thermique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l'élément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fenêtre</w:t>
      </w:r>
      <w:proofErr w:type="spellEnd"/>
    </w:p>
    <w:p w14:paraId="0421E1F6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proofErr w:type="spellStart"/>
      <w:r w:rsidRPr="000C5C4E">
        <w:rPr>
          <w:rFonts w:ascii="Open Sans" w:hAnsi="Open Sans" w:cs="Open Sans Light"/>
          <w:sz w:val="20"/>
          <w:szCs w:val="20"/>
        </w:rPr>
        <w:t>Uw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= W/m²K</w:t>
      </w:r>
    </w:p>
    <w:p w14:paraId="22E65530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Coefficient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transfert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thermique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l'élément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façade</w:t>
      </w:r>
    </w:p>
    <w:p w14:paraId="795EDC77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proofErr w:type="spellStart"/>
      <w:r w:rsidRPr="000C5C4E">
        <w:rPr>
          <w:rFonts w:ascii="Open Sans" w:hAnsi="Open Sans" w:cs="Open Sans Light"/>
          <w:sz w:val="20"/>
          <w:szCs w:val="20"/>
        </w:rPr>
        <w:t>Ucw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= W/m²K</w:t>
      </w:r>
    </w:p>
    <w:p w14:paraId="473CACC1" w14:textId="77777777" w:rsidR="00DF7EA8" w:rsidRPr="000C5C4E" w:rsidRDefault="00DF7EA8" w:rsidP="00DF7EA8">
      <w:pPr>
        <w:spacing w:after="0"/>
        <w:rPr>
          <w:rFonts w:ascii="Open Sans" w:hAnsi="Open Sans" w:cs="Open Sans Light"/>
          <w:sz w:val="20"/>
          <w:szCs w:val="20"/>
        </w:rPr>
      </w:pPr>
      <w:r w:rsidRPr="000C5C4E">
        <w:rPr>
          <w:rFonts w:ascii="Open Sans" w:hAnsi="Open Sans" w:cs="Open Sans Light"/>
          <w:sz w:val="20"/>
          <w:szCs w:val="20"/>
        </w:rPr>
        <w:t xml:space="preserve">Coefficient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transfert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thermique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l'élément</w:t>
      </w:r>
      <w:proofErr w:type="spellEnd"/>
      <w:r w:rsidRPr="000C5C4E">
        <w:rPr>
          <w:rFonts w:ascii="Open Sans" w:hAnsi="Open Sans" w:cs="Open Sans Light"/>
          <w:sz w:val="20"/>
          <w:szCs w:val="20"/>
        </w:rPr>
        <w:t xml:space="preserve"> de </w:t>
      </w:r>
      <w:proofErr w:type="spellStart"/>
      <w:r w:rsidRPr="000C5C4E">
        <w:rPr>
          <w:rFonts w:ascii="Open Sans" w:hAnsi="Open Sans" w:cs="Open Sans Light"/>
          <w:sz w:val="20"/>
          <w:szCs w:val="20"/>
        </w:rPr>
        <w:t>porte</w:t>
      </w:r>
      <w:proofErr w:type="spellEnd"/>
    </w:p>
    <w:p w14:paraId="7DBC34C3" w14:textId="77777777" w:rsidR="00DF7EA8" w:rsidRPr="000C5C4E" w:rsidRDefault="00DF7EA8" w:rsidP="00DF7EA8">
      <w:pPr>
        <w:spacing w:after="0"/>
        <w:rPr>
          <w:lang w:val="de-DE"/>
        </w:rPr>
      </w:pPr>
      <w:r w:rsidRPr="000C5C4E">
        <w:rPr>
          <w:rFonts w:ascii="Open Sans" w:hAnsi="Open Sans" w:cs="Open Sans Light"/>
          <w:sz w:val="20"/>
          <w:szCs w:val="20"/>
          <w:lang w:val="de-DE"/>
        </w:rPr>
        <w:t>Ud = W/m²K</w:t>
      </w:r>
    </w:p>
    <w:p w14:paraId="38411613" w14:textId="77777777" w:rsidR="00DF7EA8" w:rsidRPr="00100C92" w:rsidRDefault="00DF7EA8" w:rsidP="00DF7EA8"/>
    <w:p w14:paraId="6D994F6D" w14:textId="77777777" w:rsidR="00650533" w:rsidRPr="00DF7EA8" w:rsidRDefault="00650533" w:rsidP="00DF7EA8"/>
    <w:sectPr w:rsidR="00650533" w:rsidRPr="00DF7EA8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401E" w14:textId="77777777" w:rsidR="009975FD" w:rsidRDefault="009975FD" w:rsidP="00650533">
      <w:pPr>
        <w:spacing w:after="0" w:line="240" w:lineRule="auto"/>
      </w:pPr>
      <w:r>
        <w:separator/>
      </w:r>
    </w:p>
  </w:endnote>
  <w:endnote w:type="continuationSeparator" w:id="0">
    <w:p w14:paraId="53744CD0" w14:textId="77777777" w:rsidR="009975FD" w:rsidRDefault="009975FD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992F" w14:textId="77777777" w:rsidR="009975FD" w:rsidRDefault="009975FD" w:rsidP="00650533">
      <w:pPr>
        <w:spacing w:after="0" w:line="240" w:lineRule="auto"/>
      </w:pPr>
      <w:r>
        <w:separator/>
      </w:r>
    </w:p>
  </w:footnote>
  <w:footnote w:type="continuationSeparator" w:id="0">
    <w:p w14:paraId="56255A44" w14:textId="77777777" w:rsidR="009975FD" w:rsidRDefault="009975FD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09194B"/>
    <w:rsid w:val="00154221"/>
    <w:rsid w:val="00204304"/>
    <w:rsid w:val="00277F1D"/>
    <w:rsid w:val="003766C9"/>
    <w:rsid w:val="00390D12"/>
    <w:rsid w:val="00451AA3"/>
    <w:rsid w:val="004A074D"/>
    <w:rsid w:val="004D327B"/>
    <w:rsid w:val="005525AE"/>
    <w:rsid w:val="00650533"/>
    <w:rsid w:val="00655913"/>
    <w:rsid w:val="00775AEB"/>
    <w:rsid w:val="007F2ED9"/>
    <w:rsid w:val="00877499"/>
    <w:rsid w:val="008D597C"/>
    <w:rsid w:val="009975FD"/>
    <w:rsid w:val="009A6184"/>
    <w:rsid w:val="009B101A"/>
    <w:rsid w:val="009D15E5"/>
    <w:rsid w:val="00A327AB"/>
    <w:rsid w:val="00B92936"/>
    <w:rsid w:val="00C738F9"/>
    <w:rsid w:val="00DF7EA8"/>
    <w:rsid w:val="00E15EF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3</cp:revision>
  <dcterms:created xsi:type="dcterms:W3CDTF">2020-12-08T09:35:00Z</dcterms:created>
  <dcterms:modified xsi:type="dcterms:W3CDTF">2020-12-08T09:40:00Z</dcterms:modified>
</cp:coreProperties>
</file>